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1643" w14:textId="77777777" w:rsidR="00704337" w:rsidRPr="00704337" w:rsidRDefault="00704337" w:rsidP="00704337">
      <w:pPr>
        <w:jc w:val="center"/>
        <w:rPr>
          <w:rStyle w:val="IntenseReference"/>
          <w:rFonts w:ascii="Arial" w:hAnsi="Arial" w:cs="Arial"/>
          <w:color w:val="auto"/>
          <w:sz w:val="36"/>
          <w:szCs w:val="36"/>
        </w:rPr>
      </w:pPr>
      <w:r w:rsidRPr="00704337">
        <w:rPr>
          <w:rStyle w:val="IntenseReference"/>
          <w:rFonts w:ascii="Arial" w:hAnsi="Arial" w:cs="Arial"/>
          <w:color w:val="auto"/>
          <w:sz w:val="36"/>
          <w:szCs w:val="36"/>
        </w:rPr>
        <w:t>Technical Service Bulletin</w:t>
      </w:r>
    </w:p>
    <w:p w14:paraId="1759F7FC" w14:textId="77777777" w:rsidR="00704337" w:rsidRDefault="00704337" w:rsidP="00704337">
      <w:pPr>
        <w:jc w:val="center"/>
        <w:rPr>
          <w:rFonts w:ascii="Impact" w:hAnsi="Impact"/>
          <w:sz w:val="28"/>
          <w:szCs w:val="28"/>
        </w:rPr>
      </w:pPr>
    </w:p>
    <w:p w14:paraId="718B4AE5" w14:textId="77777777" w:rsidR="00704337" w:rsidRDefault="00704337" w:rsidP="00704337">
      <w:pPr>
        <w:rPr>
          <w:b/>
          <w:color w:val="999999"/>
        </w:rPr>
      </w:pPr>
    </w:p>
    <w:p w14:paraId="07C536EB" w14:textId="46905FED" w:rsidR="00704337" w:rsidRDefault="00704337" w:rsidP="00B82F4E">
      <w:pPr>
        <w:spacing w:line="360" w:lineRule="auto"/>
        <w:rPr>
          <w:b/>
          <w:color w:val="000000"/>
        </w:rPr>
      </w:pPr>
      <w:r>
        <w:rPr>
          <w:b/>
          <w:color w:val="000000"/>
        </w:rPr>
        <w:t xml:space="preserve">Memo #: </w:t>
      </w:r>
      <w:r w:rsidR="007E30FF">
        <w:rPr>
          <w:b/>
          <w:color w:val="000000"/>
        </w:rPr>
        <w:t xml:space="preserve">Oreck Magnesium </w:t>
      </w:r>
      <w:r w:rsidR="00B82F4E">
        <w:rPr>
          <w:b/>
          <w:color w:val="000000"/>
        </w:rPr>
        <w:t>Bulletin</w:t>
      </w:r>
      <w:r>
        <w:rPr>
          <w:b/>
          <w:color w:val="000000"/>
        </w:rPr>
        <w:tab/>
      </w:r>
      <w:r>
        <w:rPr>
          <w:b/>
          <w:color w:val="000000"/>
        </w:rPr>
        <w:tab/>
      </w:r>
      <w:r>
        <w:rPr>
          <w:b/>
          <w:color w:val="000000"/>
        </w:rPr>
        <w:tab/>
      </w:r>
      <w:r>
        <w:rPr>
          <w:b/>
          <w:color w:val="000000"/>
        </w:rPr>
        <w:tab/>
      </w:r>
      <w:r>
        <w:rPr>
          <w:b/>
          <w:color w:val="000000"/>
        </w:rPr>
        <w:tab/>
        <w:t xml:space="preserve">                      July 15, 2021</w:t>
      </w:r>
    </w:p>
    <w:p w14:paraId="325FBBB9" w14:textId="03689AD0" w:rsidR="00B82F4E" w:rsidRDefault="00B82F4E" w:rsidP="00B82F4E">
      <w:pPr>
        <w:spacing w:line="360" w:lineRule="auto"/>
        <w:rPr>
          <w:b/>
          <w:color w:val="000000"/>
        </w:rPr>
      </w:pPr>
      <w:r>
        <w:rPr>
          <w:b/>
          <w:color w:val="000000"/>
        </w:rPr>
        <w:t>To: Oreck Service Dealer Network</w:t>
      </w:r>
    </w:p>
    <w:p w14:paraId="17FB005A" w14:textId="32616856" w:rsidR="00B82F4E" w:rsidRDefault="00B82F4E" w:rsidP="00B82F4E">
      <w:pPr>
        <w:spacing w:line="360" w:lineRule="auto"/>
        <w:rPr>
          <w:b/>
          <w:color w:val="000000"/>
        </w:rPr>
      </w:pPr>
      <w:r>
        <w:rPr>
          <w:b/>
          <w:color w:val="000000"/>
        </w:rPr>
        <w:t xml:space="preserve">From: TTI Floor Care North America Warranty / Technical Service Department </w:t>
      </w:r>
    </w:p>
    <w:p w14:paraId="16E9A8C8" w14:textId="2BB0A2BB" w:rsidR="00704337" w:rsidRDefault="00704337" w:rsidP="00B82F4E">
      <w:pPr>
        <w:spacing w:line="360" w:lineRule="auto"/>
        <w:rPr>
          <w:b/>
          <w:u w:val="single"/>
        </w:rPr>
      </w:pPr>
      <w:r w:rsidRPr="00B82F4E">
        <w:rPr>
          <w:b/>
          <w:color w:val="000000"/>
        </w:rPr>
        <w:t>Subject:</w:t>
      </w:r>
      <w:r>
        <w:rPr>
          <w:b/>
          <w:color w:val="000000"/>
          <w:sz w:val="32"/>
          <w:szCs w:val="32"/>
        </w:rPr>
        <w:t xml:space="preserve">   </w:t>
      </w:r>
      <w:r w:rsidR="00B82F4E">
        <w:rPr>
          <w:b/>
          <w:u w:val="single"/>
        </w:rPr>
        <w:t xml:space="preserve">Oreck Magnesium Replacement Bulletin </w:t>
      </w:r>
    </w:p>
    <w:p w14:paraId="174769AE" w14:textId="77A88938" w:rsidR="000C22E1" w:rsidRPr="00B82F4E" w:rsidRDefault="00704337" w:rsidP="00704337">
      <w:pPr>
        <w:rPr>
          <w:rStyle w:val="TitleChar"/>
          <w:rFonts w:ascii="Times New Roman" w:eastAsia="Times New Roman" w:hAnsi="Times New Roman" w:cs="Times New Roman"/>
          <w:b/>
          <w:bCs/>
          <w:spacing w:val="0"/>
          <w:kern w:val="0"/>
          <w:sz w:val="24"/>
          <w:szCs w:val="24"/>
        </w:rPr>
      </w:pPr>
      <w:r w:rsidRPr="00B82F4E">
        <w:rPr>
          <w:b/>
          <w:bCs/>
        </w:rPr>
        <w:t xml:space="preserve">Reference – </w:t>
      </w:r>
      <w:r w:rsidR="007E30FF" w:rsidRPr="005E7F3F">
        <w:rPr>
          <w:b/>
          <w:bCs/>
        </w:rPr>
        <w:t>Oreck Magnesium LW1</w:t>
      </w:r>
      <w:r w:rsidR="005E7F3F" w:rsidRPr="005E7F3F">
        <w:rPr>
          <w:b/>
          <w:bCs/>
        </w:rPr>
        <w:t>0</w:t>
      </w:r>
      <w:r w:rsidR="007E30FF" w:rsidRPr="005E7F3F">
        <w:rPr>
          <w:b/>
          <w:bCs/>
        </w:rPr>
        <w:t>0/LW1500RS</w:t>
      </w:r>
    </w:p>
    <w:p w14:paraId="50D67A0D" w14:textId="77777777" w:rsidR="007E30FF" w:rsidRDefault="007E30FF" w:rsidP="007E30FF">
      <w:pPr>
        <w:spacing w:line="330" w:lineRule="exact"/>
        <w:rPr>
          <w:szCs w:val="20"/>
        </w:rPr>
      </w:pPr>
      <w:bookmarkStart w:id="0" w:name="_GoBack"/>
      <w:bookmarkEnd w:id="0"/>
    </w:p>
    <w:p w14:paraId="4F151F29" w14:textId="7DB54D9B" w:rsidR="007E30FF" w:rsidRPr="00A80342" w:rsidRDefault="007E30FF" w:rsidP="007E30FF">
      <w:pPr>
        <w:spacing w:line="218" w:lineRule="auto"/>
        <w:ind w:right="120"/>
        <w:rPr>
          <w:sz w:val="22"/>
        </w:rPr>
      </w:pPr>
      <w:r>
        <w:rPr>
          <w:sz w:val="22"/>
        </w:rPr>
        <w:t xml:space="preserve">This bulletin addresses the policy being instituted regarding consumers seeking warranty service on </w:t>
      </w:r>
      <w:r w:rsidRPr="00A80342">
        <w:rPr>
          <w:sz w:val="22"/>
        </w:rPr>
        <w:t xml:space="preserve">the Oreck </w:t>
      </w:r>
      <w:r w:rsidR="002F0220" w:rsidRPr="00A80342">
        <w:rPr>
          <w:sz w:val="22"/>
        </w:rPr>
        <w:t>Magne</w:t>
      </w:r>
      <w:r w:rsidR="005E7F3F" w:rsidRPr="00A80342">
        <w:rPr>
          <w:sz w:val="22"/>
        </w:rPr>
        <w:t>s</w:t>
      </w:r>
      <w:r w:rsidR="002F0220" w:rsidRPr="00A80342">
        <w:rPr>
          <w:sz w:val="22"/>
        </w:rPr>
        <w:t>ium</w:t>
      </w:r>
      <w:r w:rsidR="005E7F3F" w:rsidRPr="00A80342">
        <w:rPr>
          <w:sz w:val="22"/>
        </w:rPr>
        <w:t xml:space="preserve"> (LW100 and LW1500RS)</w:t>
      </w:r>
    </w:p>
    <w:p w14:paraId="78594AF2" w14:textId="77777777" w:rsidR="007E30FF" w:rsidRPr="00A80342" w:rsidRDefault="007E30FF" w:rsidP="007E30FF">
      <w:pPr>
        <w:spacing w:line="297" w:lineRule="exact"/>
      </w:pPr>
    </w:p>
    <w:p w14:paraId="149D2B11" w14:textId="5BE3669C" w:rsidR="007E30FF" w:rsidRDefault="007E30FF" w:rsidP="007E30FF">
      <w:pPr>
        <w:spacing w:line="218" w:lineRule="auto"/>
        <w:ind w:right="800"/>
        <w:rPr>
          <w:sz w:val="22"/>
        </w:rPr>
      </w:pPr>
      <w:r w:rsidRPr="00A80342">
        <w:rPr>
          <w:sz w:val="22"/>
        </w:rPr>
        <w:t>Effective, as of this bulletin, if there is a manufacturers defect and a service part(s) are no longer in production or available when a</w:t>
      </w:r>
      <w:r w:rsidR="00B82F4E" w:rsidRPr="00A80342">
        <w:rPr>
          <w:sz w:val="22"/>
        </w:rPr>
        <w:t>n</w:t>
      </w:r>
      <w:r w:rsidRPr="00A80342">
        <w:rPr>
          <w:sz w:val="22"/>
        </w:rPr>
        <w:t xml:space="preserve"> Oreck </w:t>
      </w:r>
      <w:r w:rsidR="005E7F3F" w:rsidRPr="00A80342">
        <w:rPr>
          <w:sz w:val="22"/>
        </w:rPr>
        <w:t>Magnesium LW100 and LW1500RS</w:t>
      </w:r>
      <w:r w:rsidRPr="00A80342">
        <w:rPr>
          <w:sz w:val="22"/>
        </w:rPr>
        <w:t xml:space="preserve"> unit is presented for repair, follow the policy below.</w:t>
      </w:r>
    </w:p>
    <w:p w14:paraId="6C89D61B" w14:textId="77777777" w:rsidR="007E30FF" w:rsidRDefault="007E30FF" w:rsidP="007E30FF">
      <w:pPr>
        <w:spacing w:line="299" w:lineRule="exact"/>
      </w:pPr>
    </w:p>
    <w:p w14:paraId="7EE7CD14" w14:textId="06E18649" w:rsidR="007E30FF" w:rsidRDefault="007E30FF" w:rsidP="007E30FF">
      <w:pPr>
        <w:spacing w:line="228" w:lineRule="auto"/>
        <w:rPr>
          <w:sz w:val="22"/>
        </w:rPr>
      </w:pPr>
      <w:r>
        <w:rPr>
          <w:sz w:val="22"/>
        </w:rPr>
        <w:t xml:space="preserve">Prior to executing an option below for replacement of a </w:t>
      </w:r>
      <w:r w:rsidR="005D1761">
        <w:rPr>
          <w:sz w:val="22"/>
        </w:rPr>
        <w:t>LW100/LW1500RS</w:t>
      </w:r>
      <w:r>
        <w:rPr>
          <w:sz w:val="22"/>
        </w:rPr>
        <w:t xml:space="preserve"> all points of trouble shooting must be performed to isolate that the failure is a warranted cause (A failure to maintain / clean and or change the dirt cup and exhaust filters resulting in damage to the suction motor is not warranted). After thorough diagnostics and inspection of the machine refer to the following two options for consumer satisfaction.</w:t>
      </w:r>
    </w:p>
    <w:p w14:paraId="2F10413C" w14:textId="0B02491D" w:rsidR="007E30FF" w:rsidRDefault="007E30FF" w:rsidP="00704337">
      <w:pPr>
        <w:rPr>
          <w:rStyle w:val="TitleChar"/>
          <w:rFonts w:ascii="Times New Roman" w:hAnsi="Times New Roman" w:cs="Times New Roman"/>
          <w:spacing w:val="0"/>
          <w:kern w:val="0"/>
          <w:sz w:val="24"/>
          <w:szCs w:val="24"/>
        </w:rPr>
      </w:pPr>
    </w:p>
    <w:p w14:paraId="71BB8DB6" w14:textId="4E19C35F" w:rsidR="00B82F4E" w:rsidRDefault="00B82F4E" w:rsidP="00704337">
      <w:pPr>
        <w:rPr>
          <w:rStyle w:val="TitleChar"/>
          <w:rFonts w:ascii="Times New Roman" w:hAnsi="Times New Roman" w:cs="Times New Roman"/>
          <w:spacing w:val="0"/>
          <w:kern w:val="0"/>
          <w:sz w:val="24"/>
          <w:szCs w:val="24"/>
        </w:rPr>
      </w:pPr>
      <w:r>
        <w:rPr>
          <w:rStyle w:val="TitleChar"/>
          <w:rFonts w:ascii="Times New Roman" w:hAnsi="Times New Roman" w:cs="Times New Roman"/>
          <w:spacing w:val="0"/>
          <w:kern w:val="0"/>
          <w:sz w:val="24"/>
          <w:szCs w:val="24"/>
        </w:rPr>
        <w:t xml:space="preserve">Option. </w:t>
      </w:r>
      <w:r w:rsidR="00C92037">
        <w:rPr>
          <w:rStyle w:val="TitleChar"/>
          <w:rFonts w:ascii="Times New Roman" w:hAnsi="Times New Roman" w:cs="Times New Roman"/>
          <w:spacing w:val="0"/>
          <w:kern w:val="0"/>
          <w:sz w:val="24"/>
          <w:szCs w:val="24"/>
        </w:rPr>
        <w:t>Oreck Elevate Conquer UK30300PC at no charge</w:t>
      </w:r>
      <w:r>
        <w:rPr>
          <w:rStyle w:val="TitleChar"/>
          <w:rFonts w:ascii="Times New Roman" w:hAnsi="Times New Roman" w:cs="Times New Roman"/>
          <w:spacing w:val="0"/>
          <w:kern w:val="0"/>
          <w:sz w:val="24"/>
          <w:szCs w:val="24"/>
        </w:rPr>
        <w:t xml:space="preserve"> </w:t>
      </w:r>
    </w:p>
    <w:sectPr w:rsidR="00B82F4E" w:rsidSect="00D93A96">
      <w:headerReference w:type="default" r:id="rId10"/>
      <w:footerReference w:type="default" r:id="rId11"/>
      <w:pgSz w:w="12240" w:h="15840"/>
      <w:pgMar w:top="1728" w:right="1080" w:bottom="172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3AFEC" w14:textId="77777777" w:rsidR="004706C2" w:rsidRDefault="004706C2" w:rsidP="00A4627C">
      <w:r>
        <w:separator/>
      </w:r>
    </w:p>
  </w:endnote>
  <w:endnote w:type="continuationSeparator" w:id="0">
    <w:p w14:paraId="433969D2" w14:textId="77777777" w:rsidR="004706C2" w:rsidRDefault="004706C2" w:rsidP="00A4627C">
      <w:r>
        <w:continuationSeparator/>
      </w:r>
    </w:p>
  </w:endnote>
  <w:endnote w:type="continuationNotice" w:id="1">
    <w:p w14:paraId="0EA56D89" w14:textId="77777777" w:rsidR="004706C2" w:rsidRDefault="0047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9E85" w14:textId="77777777" w:rsidR="00A4627C" w:rsidRDefault="005220AE" w:rsidP="00A4627C">
    <w:pPr>
      <w:pStyle w:val="Footer"/>
      <w:tabs>
        <w:tab w:val="clear" w:pos="4680"/>
        <w:tab w:val="clear" w:pos="9360"/>
        <w:tab w:val="left" w:pos="1902"/>
      </w:tabs>
    </w:pPr>
    <w:r>
      <w:rPr>
        <w:noProof/>
      </w:rPr>
      <w:drawing>
        <wp:anchor distT="0" distB="0" distL="114300" distR="114300" simplePos="0" relativeHeight="251658242" behindDoc="1" locked="0" layoutInCell="1" allowOverlap="1" wp14:anchorId="49141F71" wp14:editId="240717F5">
          <wp:simplePos x="0" y="0"/>
          <wp:positionH relativeFrom="column">
            <wp:posOffset>3316337</wp:posOffset>
          </wp:positionH>
          <wp:positionV relativeFrom="paragraph">
            <wp:posOffset>-116205</wp:posOffset>
          </wp:positionV>
          <wp:extent cx="3183767" cy="5270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5960" cy="535690"/>
                  </a:xfrm>
                  <a:prstGeom prst="rect">
                    <a:avLst/>
                  </a:prstGeom>
                </pic:spPr>
              </pic:pic>
            </a:graphicData>
          </a:graphic>
          <wp14:sizeRelH relativeFrom="margin">
            <wp14:pctWidth>0</wp14:pctWidth>
          </wp14:sizeRelH>
          <wp14:sizeRelV relativeFrom="margin">
            <wp14:pctHeight>0</wp14:pctHeight>
          </wp14:sizeRelV>
        </wp:anchor>
      </w:drawing>
    </w:r>
    <w:r w:rsidR="006F1977">
      <w:rPr>
        <w:noProof/>
      </w:rPr>
      <w:drawing>
        <wp:anchor distT="0" distB="0" distL="114300" distR="114300" simplePos="0" relativeHeight="251658241" behindDoc="1" locked="0" layoutInCell="1" allowOverlap="1" wp14:anchorId="3F2EC6AE" wp14:editId="0088CF4A">
          <wp:simplePos x="0" y="0"/>
          <wp:positionH relativeFrom="column">
            <wp:posOffset>-545123</wp:posOffset>
          </wp:positionH>
          <wp:positionV relativeFrom="paragraph">
            <wp:posOffset>-115765</wp:posOffset>
          </wp:positionV>
          <wp:extent cx="2883877" cy="52753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3877" cy="527538"/>
                  </a:xfrm>
                  <a:prstGeom prst="rect">
                    <a:avLst/>
                  </a:prstGeom>
                </pic:spPr>
              </pic:pic>
            </a:graphicData>
          </a:graphic>
        </wp:anchor>
      </w:drawing>
    </w:r>
    <w:r w:rsidR="00A4627C">
      <w:tab/>
    </w:r>
  </w:p>
  <w:p w14:paraId="1F1715CE" w14:textId="77777777" w:rsidR="00A4627C" w:rsidRDefault="005220AE" w:rsidP="005220AE">
    <w:pPr>
      <w:pStyle w:val="Footer"/>
      <w:tabs>
        <w:tab w:val="clear" w:pos="4680"/>
        <w:tab w:val="clear" w:pos="9360"/>
        <w:tab w:val="left" w:pos="78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38D4" w14:textId="77777777" w:rsidR="004706C2" w:rsidRDefault="004706C2" w:rsidP="00A4627C">
      <w:r>
        <w:separator/>
      </w:r>
    </w:p>
  </w:footnote>
  <w:footnote w:type="continuationSeparator" w:id="0">
    <w:p w14:paraId="397135FF" w14:textId="77777777" w:rsidR="004706C2" w:rsidRDefault="004706C2" w:rsidP="00A4627C">
      <w:r>
        <w:continuationSeparator/>
      </w:r>
    </w:p>
  </w:footnote>
  <w:footnote w:type="continuationNotice" w:id="1">
    <w:p w14:paraId="49015326" w14:textId="77777777" w:rsidR="004706C2" w:rsidRDefault="00470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827A" w14:textId="77777777" w:rsidR="00A4627C" w:rsidRDefault="00A4627C">
    <w:pPr>
      <w:pStyle w:val="Header"/>
    </w:pPr>
    <w:r>
      <w:rPr>
        <w:noProof/>
      </w:rPr>
      <w:drawing>
        <wp:anchor distT="0" distB="0" distL="114300" distR="114300" simplePos="0" relativeHeight="251658240" behindDoc="1" locked="0" layoutInCell="1" allowOverlap="1" wp14:anchorId="48C6907B" wp14:editId="04A1AA6F">
          <wp:simplePos x="0" y="0"/>
          <wp:positionH relativeFrom="column">
            <wp:posOffset>-710418</wp:posOffset>
          </wp:positionH>
          <wp:positionV relativeFrom="paragraph">
            <wp:posOffset>-132080</wp:posOffset>
          </wp:positionV>
          <wp:extent cx="3868616" cy="74024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8616" cy="740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75A"/>
    <w:multiLevelType w:val="multilevel"/>
    <w:tmpl w:val="BA3896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5B6525A"/>
    <w:multiLevelType w:val="hybridMultilevel"/>
    <w:tmpl w:val="E7CC1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62D8A"/>
    <w:multiLevelType w:val="hybridMultilevel"/>
    <w:tmpl w:val="676AC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941FD"/>
    <w:multiLevelType w:val="multilevel"/>
    <w:tmpl w:val="7F8C8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25D86"/>
    <w:multiLevelType w:val="multilevel"/>
    <w:tmpl w:val="68F61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67315"/>
    <w:multiLevelType w:val="hybridMultilevel"/>
    <w:tmpl w:val="FF04C4AA"/>
    <w:lvl w:ilvl="0" w:tplc="377CF7B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7A9A"/>
    <w:multiLevelType w:val="multilevel"/>
    <w:tmpl w:val="6F28D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13C05"/>
    <w:multiLevelType w:val="hybridMultilevel"/>
    <w:tmpl w:val="9878D1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374338"/>
    <w:multiLevelType w:val="hybridMultilevel"/>
    <w:tmpl w:val="0BF8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11C5"/>
    <w:multiLevelType w:val="hybridMultilevel"/>
    <w:tmpl w:val="4A1C8E54"/>
    <w:lvl w:ilvl="0" w:tplc="04090001">
      <w:start w:val="1"/>
      <w:numFmt w:val="bullet"/>
      <w:lvlText w:val=""/>
      <w:lvlJc w:val="left"/>
      <w:pPr>
        <w:tabs>
          <w:tab w:val="num" w:pos="1080"/>
        </w:tabs>
        <w:ind w:left="1080" w:hanging="360"/>
      </w:pPr>
      <w:rPr>
        <w:rFonts w:ascii="Symbol" w:hAnsi="Symbol" w:hint="default"/>
      </w:rPr>
    </w:lvl>
    <w:lvl w:ilvl="1" w:tplc="AE6C05C4">
      <w:numFmt w:val="bullet"/>
      <w:lvlText w:val="•"/>
      <w:lvlJc w:val="left"/>
      <w:pPr>
        <w:ind w:left="1668" w:hanging="228"/>
      </w:pPr>
      <w:rPr>
        <w:rFonts w:ascii="Calibri" w:eastAsia="Times New Roman" w:hAnsi="Calibri"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670BC8"/>
    <w:multiLevelType w:val="hybridMultilevel"/>
    <w:tmpl w:val="B09E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16FEC"/>
    <w:multiLevelType w:val="hybridMultilevel"/>
    <w:tmpl w:val="241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A2147"/>
    <w:multiLevelType w:val="hybridMultilevel"/>
    <w:tmpl w:val="D2D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804AB"/>
    <w:multiLevelType w:val="hybridMultilevel"/>
    <w:tmpl w:val="76EA4F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2123A5"/>
    <w:multiLevelType w:val="hybridMultilevel"/>
    <w:tmpl w:val="6EB2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6F1046"/>
    <w:multiLevelType w:val="multilevel"/>
    <w:tmpl w:val="BA3896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8970C88"/>
    <w:multiLevelType w:val="hybridMultilevel"/>
    <w:tmpl w:val="AEA47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9"/>
  </w:num>
  <w:num w:numId="4">
    <w:abstractNumId w:val="7"/>
  </w:num>
  <w:num w:numId="5">
    <w:abstractNumId w:val="8"/>
  </w:num>
  <w:num w:numId="6">
    <w:abstractNumId w:val="12"/>
  </w:num>
  <w:num w:numId="7">
    <w:abstractNumId w:val="11"/>
  </w:num>
  <w:num w:numId="8">
    <w:abstractNumId w:val="15"/>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3"/>
  </w:num>
  <w:num w:numId="17">
    <w:abstractNumId w:val="3"/>
    <w:lvlOverride w:ilvl="1">
      <w:lvl w:ilvl="1">
        <w:numFmt w:val="lowerRoman"/>
        <w:lvlText w:val="%2."/>
        <w:lvlJc w:val="right"/>
      </w:lvl>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A3NTMyMjA0MzFT0lEKTi0uzszPAykwqgUA9SIW2iwAAAA="/>
  </w:docVars>
  <w:rsids>
    <w:rsidRoot w:val="00A4627C"/>
    <w:rsid w:val="00000D3F"/>
    <w:rsid w:val="000047F4"/>
    <w:rsid w:val="00013641"/>
    <w:rsid w:val="00036C5C"/>
    <w:rsid w:val="00036E62"/>
    <w:rsid w:val="000377C6"/>
    <w:rsid w:val="000457EB"/>
    <w:rsid w:val="000734EE"/>
    <w:rsid w:val="000758F8"/>
    <w:rsid w:val="00076F8B"/>
    <w:rsid w:val="0008200B"/>
    <w:rsid w:val="000A0032"/>
    <w:rsid w:val="000B6B3D"/>
    <w:rsid w:val="000C2120"/>
    <w:rsid w:val="000C22E1"/>
    <w:rsid w:val="000D1745"/>
    <w:rsid w:val="000D6CC7"/>
    <w:rsid w:val="000F0964"/>
    <w:rsid w:val="00106282"/>
    <w:rsid w:val="00110B34"/>
    <w:rsid w:val="0014531C"/>
    <w:rsid w:val="00152BE8"/>
    <w:rsid w:val="00156436"/>
    <w:rsid w:val="0016452E"/>
    <w:rsid w:val="00170156"/>
    <w:rsid w:val="0017037D"/>
    <w:rsid w:val="00175A75"/>
    <w:rsid w:val="00177795"/>
    <w:rsid w:val="00177A5F"/>
    <w:rsid w:val="00190273"/>
    <w:rsid w:val="00196B18"/>
    <w:rsid w:val="001A23C3"/>
    <w:rsid w:val="001C03E7"/>
    <w:rsid w:val="001C3EA7"/>
    <w:rsid w:val="001D5980"/>
    <w:rsid w:val="001E791F"/>
    <w:rsid w:val="001F7435"/>
    <w:rsid w:val="002121FD"/>
    <w:rsid w:val="00216DDE"/>
    <w:rsid w:val="00221942"/>
    <w:rsid w:val="0023197B"/>
    <w:rsid w:val="00231E54"/>
    <w:rsid w:val="00236995"/>
    <w:rsid w:val="002445C6"/>
    <w:rsid w:val="00254841"/>
    <w:rsid w:val="0025650E"/>
    <w:rsid w:val="0026307C"/>
    <w:rsid w:val="00275FAD"/>
    <w:rsid w:val="00280DAB"/>
    <w:rsid w:val="00297B4C"/>
    <w:rsid w:val="002A09DB"/>
    <w:rsid w:val="002B30A7"/>
    <w:rsid w:val="002B35BD"/>
    <w:rsid w:val="002C72B8"/>
    <w:rsid w:val="002E3AFA"/>
    <w:rsid w:val="002F00B0"/>
    <w:rsid w:val="002F0220"/>
    <w:rsid w:val="002F17FA"/>
    <w:rsid w:val="002F4DE7"/>
    <w:rsid w:val="002F50D5"/>
    <w:rsid w:val="0030694D"/>
    <w:rsid w:val="00307EEA"/>
    <w:rsid w:val="003126EC"/>
    <w:rsid w:val="003224DF"/>
    <w:rsid w:val="00322C5C"/>
    <w:rsid w:val="00326BF0"/>
    <w:rsid w:val="00332946"/>
    <w:rsid w:val="00332E97"/>
    <w:rsid w:val="00334439"/>
    <w:rsid w:val="00356D68"/>
    <w:rsid w:val="00373827"/>
    <w:rsid w:val="003766CA"/>
    <w:rsid w:val="00380BC4"/>
    <w:rsid w:val="00386FB1"/>
    <w:rsid w:val="00394A6A"/>
    <w:rsid w:val="003D20C3"/>
    <w:rsid w:val="003E2A40"/>
    <w:rsid w:val="003F20F6"/>
    <w:rsid w:val="004123D1"/>
    <w:rsid w:val="00423D3B"/>
    <w:rsid w:val="00425E9B"/>
    <w:rsid w:val="00446C78"/>
    <w:rsid w:val="004572B9"/>
    <w:rsid w:val="004579E5"/>
    <w:rsid w:val="00462CFF"/>
    <w:rsid w:val="004706C2"/>
    <w:rsid w:val="00473D68"/>
    <w:rsid w:val="00492639"/>
    <w:rsid w:val="004A393E"/>
    <w:rsid w:val="004A5F38"/>
    <w:rsid w:val="004B17F3"/>
    <w:rsid w:val="004B3372"/>
    <w:rsid w:val="004B663D"/>
    <w:rsid w:val="004C5F81"/>
    <w:rsid w:val="004D02E8"/>
    <w:rsid w:val="004E36B3"/>
    <w:rsid w:val="005220AE"/>
    <w:rsid w:val="00525198"/>
    <w:rsid w:val="005259D6"/>
    <w:rsid w:val="00536AD9"/>
    <w:rsid w:val="00537BF0"/>
    <w:rsid w:val="00554281"/>
    <w:rsid w:val="00556B97"/>
    <w:rsid w:val="0056540F"/>
    <w:rsid w:val="00571151"/>
    <w:rsid w:val="0057156E"/>
    <w:rsid w:val="00573D64"/>
    <w:rsid w:val="00591762"/>
    <w:rsid w:val="005B13C1"/>
    <w:rsid w:val="005B586E"/>
    <w:rsid w:val="005C4E6D"/>
    <w:rsid w:val="005D1761"/>
    <w:rsid w:val="005E70DF"/>
    <w:rsid w:val="005E7F3F"/>
    <w:rsid w:val="00620902"/>
    <w:rsid w:val="006241D6"/>
    <w:rsid w:val="00666F1F"/>
    <w:rsid w:val="006A2737"/>
    <w:rsid w:val="006A2AF8"/>
    <w:rsid w:val="006D0413"/>
    <w:rsid w:val="006E278E"/>
    <w:rsid w:val="006E3DB4"/>
    <w:rsid w:val="006F1977"/>
    <w:rsid w:val="00702EF5"/>
    <w:rsid w:val="00704337"/>
    <w:rsid w:val="00706566"/>
    <w:rsid w:val="007136D3"/>
    <w:rsid w:val="00716AFA"/>
    <w:rsid w:val="0071733C"/>
    <w:rsid w:val="00736CD9"/>
    <w:rsid w:val="00742E15"/>
    <w:rsid w:val="007541B9"/>
    <w:rsid w:val="00757F7F"/>
    <w:rsid w:val="00761594"/>
    <w:rsid w:val="00772593"/>
    <w:rsid w:val="007739F4"/>
    <w:rsid w:val="00774C7E"/>
    <w:rsid w:val="0077713D"/>
    <w:rsid w:val="007870FB"/>
    <w:rsid w:val="0079543F"/>
    <w:rsid w:val="007A5448"/>
    <w:rsid w:val="007B01C2"/>
    <w:rsid w:val="007B04EB"/>
    <w:rsid w:val="007C0A57"/>
    <w:rsid w:val="007D1F9F"/>
    <w:rsid w:val="007D5CB8"/>
    <w:rsid w:val="007E30FF"/>
    <w:rsid w:val="0080220F"/>
    <w:rsid w:val="0080640B"/>
    <w:rsid w:val="00814674"/>
    <w:rsid w:val="0083010E"/>
    <w:rsid w:val="00854183"/>
    <w:rsid w:val="00862CA6"/>
    <w:rsid w:val="008761B0"/>
    <w:rsid w:val="008818F0"/>
    <w:rsid w:val="008829B3"/>
    <w:rsid w:val="00892BE2"/>
    <w:rsid w:val="00895BB3"/>
    <w:rsid w:val="00896248"/>
    <w:rsid w:val="008C1CDD"/>
    <w:rsid w:val="008D14C8"/>
    <w:rsid w:val="008D762E"/>
    <w:rsid w:val="008F29E8"/>
    <w:rsid w:val="008F3E2A"/>
    <w:rsid w:val="00904D8F"/>
    <w:rsid w:val="0091345F"/>
    <w:rsid w:val="00914FD1"/>
    <w:rsid w:val="0092378D"/>
    <w:rsid w:val="00923E41"/>
    <w:rsid w:val="00925A10"/>
    <w:rsid w:val="009304FD"/>
    <w:rsid w:val="00930A46"/>
    <w:rsid w:val="00932405"/>
    <w:rsid w:val="00932C27"/>
    <w:rsid w:val="009350B6"/>
    <w:rsid w:val="009433EE"/>
    <w:rsid w:val="00955F8F"/>
    <w:rsid w:val="00971857"/>
    <w:rsid w:val="00977247"/>
    <w:rsid w:val="009952D3"/>
    <w:rsid w:val="009A1669"/>
    <w:rsid w:val="009A3142"/>
    <w:rsid w:val="009A31E7"/>
    <w:rsid w:val="009A7397"/>
    <w:rsid w:val="009B2A54"/>
    <w:rsid w:val="009C00F5"/>
    <w:rsid w:val="009C1A49"/>
    <w:rsid w:val="009C5658"/>
    <w:rsid w:val="009C69ED"/>
    <w:rsid w:val="009D7D3D"/>
    <w:rsid w:val="00A123CA"/>
    <w:rsid w:val="00A237C0"/>
    <w:rsid w:val="00A25A5C"/>
    <w:rsid w:val="00A3511D"/>
    <w:rsid w:val="00A35AED"/>
    <w:rsid w:val="00A4627C"/>
    <w:rsid w:val="00A46B91"/>
    <w:rsid w:val="00A67C3A"/>
    <w:rsid w:val="00A80342"/>
    <w:rsid w:val="00A83AA3"/>
    <w:rsid w:val="00A943E7"/>
    <w:rsid w:val="00A945A2"/>
    <w:rsid w:val="00AA7548"/>
    <w:rsid w:val="00AB1697"/>
    <w:rsid w:val="00AC19BE"/>
    <w:rsid w:val="00AC6CF3"/>
    <w:rsid w:val="00AE5B28"/>
    <w:rsid w:val="00AF0667"/>
    <w:rsid w:val="00AF2C77"/>
    <w:rsid w:val="00AF3F7E"/>
    <w:rsid w:val="00AF72AC"/>
    <w:rsid w:val="00AF79A2"/>
    <w:rsid w:val="00B069C6"/>
    <w:rsid w:val="00B11A91"/>
    <w:rsid w:val="00B12780"/>
    <w:rsid w:val="00B42581"/>
    <w:rsid w:val="00B43161"/>
    <w:rsid w:val="00B678DE"/>
    <w:rsid w:val="00B75B1B"/>
    <w:rsid w:val="00B7771E"/>
    <w:rsid w:val="00B82F4E"/>
    <w:rsid w:val="00BC05E5"/>
    <w:rsid w:val="00BC73B6"/>
    <w:rsid w:val="00BE16DA"/>
    <w:rsid w:val="00BE2BAB"/>
    <w:rsid w:val="00BE7285"/>
    <w:rsid w:val="00BF1D73"/>
    <w:rsid w:val="00C11F75"/>
    <w:rsid w:val="00C15865"/>
    <w:rsid w:val="00C44325"/>
    <w:rsid w:val="00C6382D"/>
    <w:rsid w:val="00C645E2"/>
    <w:rsid w:val="00C67B57"/>
    <w:rsid w:val="00C815E7"/>
    <w:rsid w:val="00C81608"/>
    <w:rsid w:val="00C92037"/>
    <w:rsid w:val="00CA260B"/>
    <w:rsid w:val="00CA4136"/>
    <w:rsid w:val="00CC1E82"/>
    <w:rsid w:val="00CC4428"/>
    <w:rsid w:val="00CD7CD9"/>
    <w:rsid w:val="00CF30E2"/>
    <w:rsid w:val="00D07D51"/>
    <w:rsid w:val="00D50129"/>
    <w:rsid w:val="00D5168B"/>
    <w:rsid w:val="00D61077"/>
    <w:rsid w:val="00D83751"/>
    <w:rsid w:val="00D93A96"/>
    <w:rsid w:val="00DA2306"/>
    <w:rsid w:val="00DA3A76"/>
    <w:rsid w:val="00DA513B"/>
    <w:rsid w:val="00DB22E5"/>
    <w:rsid w:val="00DB61FF"/>
    <w:rsid w:val="00DB70BD"/>
    <w:rsid w:val="00DC5449"/>
    <w:rsid w:val="00DD1B7B"/>
    <w:rsid w:val="00DD3B1F"/>
    <w:rsid w:val="00DD60F7"/>
    <w:rsid w:val="00DE7FD8"/>
    <w:rsid w:val="00E03A5A"/>
    <w:rsid w:val="00E20FF5"/>
    <w:rsid w:val="00E24C98"/>
    <w:rsid w:val="00E42D63"/>
    <w:rsid w:val="00E444F9"/>
    <w:rsid w:val="00E639DC"/>
    <w:rsid w:val="00E93494"/>
    <w:rsid w:val="00E96B45"/>
    <w:rsid w:val="00E970F6"/>
    <w:rsid w:val="00EA0E00"/>
    <w:rsid w:val="00EA6DCC"/>
    <w:rsid w:val="00EC7C2D"/>
    <w:rsid w:val="00EE64B0"/>
    <w:rsid w:val="00EE656E"/>
    <w:rsid w:val="00F01853"/>
    <w:rsid w:val="00F04750"/>
    <w:rsid w:val="00F13F80"/>
    <w:rsid w:val="00F15BE1"/>
    <w:rsid w:val="00F20AB3"/>
    <w:rsid w:val="00F21743"/>
    <w:rsid w:val="00F3097D"/>
    <w:rsid w:val="00F42050"/>
    <w:rsid w:val="00F44B06"/>
    <w:rsid w:val="00F51611"/>
    <w:rsid w:val="00F578D3"/>
    <w:rsid w:val="00F65FF9"/>
    <w:rsid w:val="00F767EE"/>
    <w:rsid w:val="00F775D2"/>
    <w:rsid w:val="00F83138"/>
    <w:rsid w:val="00FB0A00"/>
    <w:rsid w:val="00FC1504"/>
    <w:rsid w:val="00FC351B"/>
    <w:rsid w:val="00FD2EA4"/>
    <w:rsid w:val="00FD3930"/>
    <w:rsid w:val="00FD6C9C"/>
    <w:rsid w:val="00FE1410"/>
    <w:rsid w:val="00FF1676"/>
    <w:rsid w:val="00FF273A"/>
    <w:rsid w:val="1DC3C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58685"/>
  <w15:chartTrackingRefBased/>
  <w15:docId w15:val="{88B5FE94-1324-49BE-8E44-244A3DEB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2A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A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27C"/>
  </w:style>
  <w:style w:type="paragraph" w:styleId="Footer">
    <w:name w:val="footer"/>
    <w:basedOn w:val="Normal"/>
    <w:link w:val="FooterChar"/>
    <w:uiPriority w:val="99"/>
    <w:unhideWhenUsed/>
    <w:rsid w:val="00A462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27C"/>
  </w:style>
  <w:style w:type="character" w:styleId="Hyperlink">
    <w:name w:val="Hyperlink"/>
    <w:basedOn w:val="DefaultParagraphFont"/>
    <w:rsid w:val="00702EF5"/>
    <w:rPr>
      <w:color w:val="0000FF"/>
      <w:u w:val="single"/>
    </w:rPr>
  </w:style>
  <w:style w:type="paragraph" w:styleId="ListParagraph">
    <w:name w:val="List Paragraph"/>
    <w:basedOn w:val="Normal"/>
    <w:uiPriority w:val="34"/>
    <w:qFormat/>
    <w:rsid w:val="00A945A2"/>
    <w:pPr>
      <w:ind w:left="720"/>
      <w:contextualSpacing/>
    </w:pPr>
  </w:style>
  <w:style w:type="character" w:styleId="CommentReference">
    <w:name w:val="annotation reference"/>
    <w:basedOn w:val="DefaultParagraphFont"/>
    <w:uiPriority w:val="99"/>
    <w:semiHidden/>
    <w:unhideWhenUsed/>
    <w:rsid w:val="00914FD1"/>
    <w:rPr>
      <w:sz w:val="16"/>
      <w:szCs w:val="16"/>
    </w:rPr>
  </w:style>
  <w:style w:type="paragraph" w:styleId="CommentText">
    <w:name w:val="annotation text"/>
    <w:basedOn w:val="Normal"/>
    <w:link w:val="CommentTextChar"/>
    <w:uiPriority w:val="99"/>
    <w:semiHidden/>
    <w:unhideWhenUsed/>
    <w:rsid w:val="00914FD1"/>
    <w:rPr>
      <w:sz w:val="20"/>
      <w:szCs w:val="20"/>
    </w:rPr>
  </w:style>
  <w:style w:type="character" w:customStyle="1" w:styleId="CommentTextChar">
    <w:name w:val="Comment Text Char"/>
    <w:basedOn w:val="DefaultParagraphFont"/>
    <w:link w:val="CommentText"/>
    <w:uiPriority w:val="99"/>
    <w:semiHidden/>
    <w:rsid w:val="00914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FD1"/>
    <w:rPr>
      <w:b/>
      <w:bCs/>
    </w:rPr>
  </w:style>
  <w:style w:type="character" w:customStyle="1" w:styleId="CommentSubjectChar">
    <w:name w:val="Comment Subject Char"/>
    <w:basedOn w:val="CommentTextChar"/>
    <w:link w:val="CommentSubject"/>
    <w:uiPriority w:val="99"/>
    <w:semiHidden/>
    <w:rsid w:val="00914F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D1"/>
    <w:rPr>
      <w:rFonts w:ascii="Segoe UI" w:eastAsia="Times New Roman" w:hAnsi="Segoe UI" w:cs="Segoe UI"/>
      <w:sz w:val="18"/>
      <w:szCs w:val="18"/>
    </w:rPr>
  </w:style>
  <w:style w:type="paragraph" w:styleId="Title">
    <w:name w:val="Title"/>
    <w:basedOn w:val="Normal"/>
    <w:next w:val="Normal"/>
    <w:link w:val="TitleChar"/>
    <w:uiPriority w:val="10"/>
    <w:qFormat/>
    <w:rsid w:val="00EA6D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D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DC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A6DC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5B13C1"/>
    <w:rPr>
      <w:color w:val="605E5C"/>
      <w:shd w:val="clear" w:color="auto" w:fill="E1DFDD"/>
    </w:rPr>
  </w:style>
  <w:style w:type="character" w:customStyle="1" w:styleId="Heading1Char">
    <w:name w:val="Heading 1 Char"/>
    <w:basedOn w:val="DefaultParagraphFont"/>
    <w:link w:val="Heading1"/>
    <w:uiPriority w:val="9"/>
    <w:rsid w:val="009B2A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2A54"/>
    <w:rPr>
      <w:rFonts w:asciiTheme="majorHAnsi" w:eastAsiaTheme="majorEastAsia" w:hAnsiTheme="majorHAnsi" w:cstheme="majorBidi"/>
      <w:color w:val="2E74B5" w:themeColor="accent1" w:themeShade="BF"/>
      <w:sz w:val="26"/>
      <w:szCs w:val="26"/>
    </w:rPr>
  </w:style>
  <w:style w:type="paragraph" w:styleId="NoSpacing">
    <w:name w:val="No Spacing"/>
    <w:basedOn w:val="Normal"/>
    <w:uiPriority w:val="1"/>
    <w:qFormat/>
    <w:rsid w:val="00A35AED"/>
    <w:rPr>
      <w:rFonts w:ascii="Calibri" w:eastAsiaTheme="minorHAnsi" w:hAnsi="Calibri" w:cs="Calibri"/>
      <w:sz w:val="22"/>
      <w:szCs w:val="22"/>
    </w:rPr>
  </w:style>
  <w:style w:type="paragraph" w:customStyle="1" w:styleId="paragraph">
    <w:name w:val="paragraph"/>
    <w:basedOn w:val="Normal"/>
    <w:rsid w:val="0091345F"/>
    <w:pPr>
      <w:spacing w:before="100" w:beforeAutospacing="1" w:after="100" w:afterAutospacing="1"/>
    </w:pPr>
  </w:style>
  <w:style w:type="character" w:customStyle="1" w:styleId="normaltextrun">
    <w:name w:val="normaltextrun"/>
    <w:basedOn w:val="DefaultParagraphFont"/>
    <w:rsid w:val="0091345F"/>
  </w:style>
  <w:style w:type="character" w:customStyle="1" w:styleId="eop">
    <w:name w:val="eop"/>
    <w:basedOn w:val="DefaultParagraphFont"/>
    <w:rsid w:val="0091345F"/>
  </w:style>
  <w:style w:type="character" w:styleId="IntenseReference">
    <w:name w:val="Intense Reference"/>
    <w:uiPriority w:val="32"/>
    <w:qFormat/>
    <w:rsid w:val="00704337"/>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4566">
      <w:bodyDiv w:val="1"/>
      <w:marLeft w:val="0"/>
      <w:marRight w:val="0"/>
      <w:marTop w:val="0"/>
      <w:marBottom w:val="0"/>
      <w:divBdr>
        <w:top w:val="none" w:sz="0" w:space="0" w:color="auto"/>
        <w:left w:val="none" w:sz="0" w:space="0" w:color="auto"/>
        <w:bottom w:val="none" w:sz="0" w:space="0" w:color="auto"/>
        <w:right w:val="none" w:sz="0" w:space="0" w:color="auto"/>
      </w:divBdr>
    </w:div>
    <w:div w:id="681903412">
      <w:bodyDiv w:val="1"/>
      <w:marLeft w:val="0"/>
      <w:marRight w:val="0"/>
      <w:marTop w:val="0"/>
      <w:marBottom w:val="0"/>
      <w:divBdr>
        <w:top w:val="none" w:sz="0" w:space="0" w:color="auto"/>
        <w:left w:val="none" w:sz="0" w:space="0" w:color="auto"/>
        <w:bottom w:val="none" w:sz="0" w:space="0" w:color="auto"/>
        <w:right w:val="none" w:sz="0" w:space="0" w:color="auto"/>
      </w:divBdr>
    </w:div>
    <w:div w:id="822232379">
      <w:bodyDiv w:val="1"/>
      <w:marLeft w:val="0"/>
      <w:marRight w:val="0"/>
      <w:marTop w:val="0"/>
      <w:marBottom w:val="0"/>
      <w:divBdr>
        <w:top w:val="none" w:sz="0" w:space="0" w:color="auto"/>
        <w:left w:val="none" w:sz="0" w:space="0" w:color="auto"/>
        <w:bottom w:val="none" w:sz="0" w:space="0" w:color="auto"/>
        <w:right w:val="none" w:sz="0" w:space="0" w:color="auto"/>
      </w:divBdr>
    </w:div>
    <w:div w:id="856164092">
      <w:bodyDiv w:val="1"/>
      <w:marLeft w:val="0"/>
      <w:marRight w:val="0"/>
      <w:marTop w:val="0"/>
      <w:marBottom w:val="0"/>
      <w:divBdr>
        <w:top w:val="none" w:sz="0" w:space="0" w:color="auto"/>
        <w:left w:val="none" w:sz="0" w:space="0" w:color="auto"/>
        <w:bottom w:val="none" w:sz="0" w:space="0" w:color="auto"/>
        <w:right w:val="none" w:sz="0" w:space="0" w:color="auto"/>
      </w:divBdr>
      <w:divsChild>
        <w:div w:id="1897155427">
          <w:marLeft w:val="0"/>
          <w:marRight w:val="0"/>
          <w:marTop w:val="0"/>
          <w:marBottom w:val="0"/>
          <w:divBdr>
            <w:top w:val="none" w:sz="0" w:space="0" w:color="auto"/>
            <w:left w:val="none" w:sz="0" w:space="0" w:color="auto"/>
            <w:bottom w:val="none" w:sz="0" w:space="0" w:color="auto"/>
            <w:right w:val="none" w:sz="0" w:space="0" w:color="auto"/>
          </w:divBdr>
        </w:div>
        <w:div w:id="962493767">
          <w:marLeft w:val="0"/>
          <w:marRight w:val="0"/>
          <w:marTop w:val="0"/>
          <w:marBottom w:val="0"/>
          <w:divBdr>
            <w:top w:val="none" w:sz="0" w:space="0" w:color="auto"/>
            <w:left w:val="none" w:sz="0" w:space="0" w:color="auto"/>
            <w:bottom w:val="none" w:sz="0" w:space="0" w:color="auto"/>
            <w:right w:val="none" w:sz="0" w:space="0" w:color="auto"/>
          </w:divBdr>
        </w:div>
      </w:divsChild>
    </w:div>
    <w:div w:id="1668551827">
      <w:bodyDiv w:val="1"/>
      <w:marLeft w:val="0"/>
      <w:marRight w:val="0"/>
      <w:marTop w:val="0"/>
      <w:marBottom w:val="0"/>
      <w:divBdr>
        <w:top w:val="none" w:sz="0" w:space="0" w:color="auto"/>
        <w:left w:val="none" w:sz="0" w:space="0" w:color="auto"/>
        <w:bottom w:val="none" w:sz="0" w:space="0" w:color="auto"/>
        <w:right w:val="none" w:sz="0" w:space="0" w:color="auto"/>
      </w:divBdr>
    </w:div>
    <w:div w:id="1817599363">
      <w:bodyDiv w:val="1"/>
      <w:marLeft w:val="0"/>
      <w:marRight w:val="0"/>
      <w:marTop w:val="0"/>
      <w:marBottom w:val="0"/>
      <w:divBdr>
        <w:top w:val="none" w:sz="0" w:space="0" w:color="auto"/>
        <w:left w:val="none" w:sz="0" w:space="0" w:color="auto"/>
        <w:bottom w:val="none" w:sz="0" w:space="0" w:color="auto"/>
        <w:right w:val="none" w:sz="0" w:space="0" w:color="auto"/>
      </w:divBdr>
    </w:div>
    <w:div w:id="1864711895">
      <w:bodyDiv w:val="1"/>
      <w:marLeft w:val="0"/>
      <w:marRight w:val="0"/>
      <w:marTop w:val="0"/>
      <w:marBottom w:val="0"/>
      <w:divBdr>
        <w:top w:val="none" w:sz="0" w:space="0" w:color="auto"/>
        <w:left w:val="none" w:sz="0" w:space="0" w:color="auto"/>
        <w:bottom w:val="none" w:sz="0" w:space="0" w:color="auto"/>
        <w:right w:val="none" w:sz="0" w:space="0" w:color="auto"/>
      </w:divBdr>
    </w:div>
    <w:div w:id="20772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C19AC11DF89418583447D7A371477" ma:contentTypeVersion="14" ma:contentTypeDescription="Create a new document." ma:contentTypeScope="" ma:versionID="d287e879955b1749bb0e5cd39339327d">
  <xsd:schema xmlns:xsd="http://www.w3.org/2001/XMLSchema" xmlns:xs="http://www.w3.org/2001/XMLSchema" xmlns:p="http://schemas.microsoft.com/office/2006/metadata/properties" xmlns:ns3="42f2c552-8b3b-4fe6-8623-848fbbd3f3c9" xmlns:ns4="5f1f713c-456d-45c0-b720-245d5d1fd24a" targetNamespace="http://schemas.microsoft.com/office/2006/metadata/properties" ma:root="true" ma:fieldsID="9201e1ff1e1263467617e6db47a0d243" ns3:_="" ns4:_="">
    <xsd:import namespace="42f2c552-8b3b-4fe6-8623-848fbbd3f3c9"/>
    <xsd:import namespace="5f1f713c-456d-45c0-b720-245d5d1fd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2c552-8b3b-4fe6-8623-848fbbd3f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1f713c-456d-45c0-b720-245d5d1fd2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755F5-F08E-47DA-BC42-639EE397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2c552-8b3b-4fe6-8623-848fbbd3f3c9"/>
    <ds:schemaRef ds:uri="5f1f713c-456d-45c0-b720-245d5d1fd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844DF-B4B4-4CFD-8752-FFF293133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4A308-22F6-4CAF-BE10-7EAD50797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TTI Floor Care North America</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Porzio, Ashley</dc:creator>
  <cp:keywords/>
  <dc:description/>
  <cp:lastModifiedBy>McCorkel, Christina</cp:lastModifiedBy>
  <cp:revision>3</cp:revision>
  <cp:lastPrinted>2021-05-07T16:04:00Z</cp:lastPrinted>
  <dcterms:created xsi:type="dcterms:W3CDTF">2021-07-14T14:23:00Z</dcterms:created>
  <dcterms:modified xsi:type="dcterms:W3CDTF">2021-07-14T14:25:00Z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-1730180783</vt:i4>
  </property>
  <property fmtid="{D5CDD505-2E9C-101B-9397-08002B2CF9AE}" pid="3" name="ContentTypeId">
    <vt:lpwstr>0x010100FDFC19AC11DF89418583447D7A371477</vt:lpwstr>
  </property>
</Properties>
</file>